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DE" w:rsidRPr="00B7024F" w:rsidRDefault="00752EDE" w:rsidP="00752E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  <w:r w:rsid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067E36" w:rsidRPr="00B7024F" w:rsidRDefault="00752EDE" w:rsidP="00752E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Типичные ошибки и нарушения, выявляемые на территории г. </w:t>
      </w:r>
      <w:proofErr w:type="spellStart"/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Нягань</w:t>
      </w:r>
      <w:proofErr w:type="spellEnd"/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Октябрьского района в ходе администрирования налогов, уплачиваемых в связи с применением специальных налоговых режимов</w:t>
      </w:r>
      <w:r w:rsidR="00444DDE"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52EDE" w:rsidRDefault="00752EDE" w:rsidP="00752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EDE" w:rsidRPr="00B7024F" w:rsidRDefault="00752EDE" w:rsidP="00752E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Администрирование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налогов, уплачиваемых в связи с применением специальных налоговых режимов несколько отличается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администрирования налогов, уплачиваемых в связи с применением общей системы налогообложения.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Понятие специальных налоговых режимов прописано в статье 18 Налогового кодекса Российской Федерации. Они предусматривают особый порядок определения элементов налогообложения, а также освобождение от обязанности по уплате отдельных налогов и сборов. К специальным налоговым режимам</w:t>
      </w:r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proofErr w:type="spellStart"/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спецрежимы</w:t>
      </w:r>
      <w:proofErr w:type="spellEnd"/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B3326B" w:rsidRPr="00B7024F" w:rsidRDefault="00B3326B" w:rsidP="00B33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налогообложения для сельскохозяйственных товаропроизводителей (ЕСХН);</w:t>
      </w:r>
    </w:p>
    <w:p w:rsidR="00B3326B" w:rsidRPr="00B7024F" w:rsidRDefault="00B3326B" w:rsidP="00B33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упрощенная система налогообложения (УСН);</w:t>
      </w:r>
    </w:p>
    <w:p w:rsidR="00B3326B" w:rsidRPr="00B7024F" w:rsidRDefault="00B3326B" w:rsidP="00B33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налогообложения в виде единого налога на вмененный доход для отдельных видов деятельности (ЕНВД);</w:t>
      </w:r>
    </w:p>
    <w:p w:rsidR="00B3326B" w:rsidRPr="00B7024F" w:rsidRDefault="00B3326B" w:rsidP="00B33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патентная система налогообложения (ПСН).</w:t>
      </w:r>
    </w:p>
    <w:p w:rsidR="00B3326B" w:rsidRPr="00B7024F" w:rsidRDefault="00B3326B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может применять </w:t>
      </w:r>
      <w:proofErr w:type="spellStart"/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спецрежимы</w:t>
      </w:r>
      <w:proofErr w:type="spellEnd"/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Спецрежимы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применять как юридические лица, так и индивидуальные предприниматели, а вот патентная система налогообложения предназначена только для индивидуальных предпринимателей. 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Если общая система налогообложения (ОСНО) распространяется на всех налогоплательщиков</w:t>
      </w:r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ограничений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для применения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спецрежимов</w:t>
      </w:r>
      <w:proofErr w:type="spellEnd"/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налогоплательщиком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соблюдаться определенные критерии.</w:t>
      </w:r>
    </w:p>
    <w:p w:rsidR="007077C7" w:rsidRPr="00B7024F" w:rsidRDefault="007077C7" w:rsidP="007077C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Универсального способа для определения самого выгодного налогового режима нет. Каждый налогоплательщик самостоятельно делает выбор и просчитывает экономический эффект с учетом особенностей финансово-хозяйственной деятельности. Поэтому, прежде чем перейти на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общей системы налогообложения либо избрать специальный налоговый режим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постановки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учет, налоговая служба рекомендует ознакомиться с положениями Налогового кодекса, а также использовать информацию, размещенную на официальном сайте ФНС России в разделах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в РФ налоги и сборы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налоговые режимы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Спецрежимы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ориентированы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на малый бизнес. Относится ли компания к малым или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микропредприятиям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зависит от ряда параметров: структуры уставного капитала, средней численности персонала, некоторых показателей (основные фонды, выручка).</w:t>
      </w:r>
    </w:p>
    <w:p w:rsidR="00B3326B" w:rsidRPr="00B7024F" w:rsidRDefault="00B3326B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Одной из основных проблем при администрировании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спецрежимов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неправильный выбор самой системы налогообложения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несоблюдение условий применения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спецрежимов</w:t>
      </w:r>
      <w:proofErr w:type="spellEnd"/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непонимания экономической сути налога.</w:t>
      </w:r>
    </w:p>
    <w:p w:rsidR="00423BDD" w:rsidRPr="00B7024F" w:rsidRDefault="00423BDD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Здесь хочется отметить, что нужно четко соблюдать условия</w:t>
      </w:r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и ограничения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четко прописаны в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алоговом кодексе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Налоговый кодекс)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72FF" w:rsidRPr="00B7024F" w:rsidRDefault="008572FF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BDD" w:rsidRPr="00B7024F" w:rsidRDefault="00423BDD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Налоговая служба не рекомендует целенаправленно подстраивать какие-либо показатели, 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критерии,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что бы</w:t>
      </w:r>
      <w:r w:rsidR="00D63674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возможность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спецрежимы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более не применять так называемое дробление бизнеса.</w:t>
      </w:r>
    </w:p>
    <w:p w:rsidR="008572FF" w:rsidRPr="00B7024F" w:rsidRDefault="008572FF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FF" w:rsidRPr="00B7024F" w:rsidRDefault="008572FF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Бизнес среда уже постепенно отходит от применения схем уклонения от налогообложения, платить налоги становится не только модно, но и престижно. Тем более, в условиях конкуренции, нужно правильно выбрать систему налогообложения и уже с учетом выбранной системы рассчитывать ценообразование своей компании.</w:t>
      </w:r>
    </w:p>
    <w:p w:rsidR="00423BDD" w:rsidRPr="00B7024F" w:rsidRDefault="00423BDD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основные критерии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</w:t>
      </w:r>
      <w:r w:rsidR="005F536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несоблюдение которых может привести к проблемам с налоговым органом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налогов.</w:t>
      </w:r>
    </w:p>
    <w:p w:rsidR="00B3326B" w:rsidRPr="00B7024F" w:rsidRDefault="00B3326B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Упрощенная система налогообложения.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УСН, если выполняются следующие условия: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не является бюджетным или казенным учреждением, участником соглашения о разделе продукции, банком, страховщиком, ломбардом, профучастником рынка ценных бумаг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инвестиционным фондом или НПФ, более полный список приведен в Налоговом кодексе.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не занимается игорным бизнесом, производством подакцизных товаров, а также добычей полезных ископаемых.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участия других организаций в ее уставном капитале в совокупности не превышает 25 %, бухгалтерская остаточная стоимость основных средств не превышает 1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Средняя численность сотрудников за год не превышает 100 человек.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за 9 месяцев года, предшествующего году, с которого организация собирается начать применять УСН, не превышают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112,5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доходов за каждый год, в котором организация применяет УСН, не должна превышать 150 млн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3326B" w:rsidRPr="00B7024F" w:rsidRDefault="00B3326B" w:rsidP="00B332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FF" w:rsidRPr="00B7024F" w:rsidRDefault="008572FF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сельскохозяйственный налог.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ЕСХН предъявляет особые требования к выручке предприятий: доля дохода от реализации произведенной сельхозпродукции в общем доходе от реализации должна быть не менее 70 %. 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пределов ни по выручке, ни по численности нет.</w:t>
      </w:r>
    </w:p>
    <w:p w:rsidR="00B3326B" w:rsidRPr="00B7024F" w:rsidRDefault="00B3326B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 01.01.201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налогоплательщикам ЕСХН вменена 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обязанность </w:t>
      </w:r>
      <w:proofErr w:type="gramStart"/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уплачивать</w:t>
      </w:r>
      <w:proofErr w:type="gramEnd"/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НДС, но, есть условия, при которых налогоплательщик вправе получить освобождение от уплаты НДС.</w:t>
      </w:r>
    </w:p>
    <w:p w:rsidR="00423BDD" w:rsidRPr="00B7024F" w:rsidRDefault="00423BDD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Так, это освобождение вправе получить налогоплательщик, если он переходит на уплату ЕСХН и одновременно претендует на обозначенное освобождение. То есть в 2019 году согласно данному условию освобождение получит налогоплательщик, в 2018 году находившийся на другом режиме налогообложения.</w:t>
      </w:r>
    </w:p>
    <w:p w:rsidR="00423BDD" w:rsidRPr="00B7024F" w:rsidRDefault="00423BDD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 теми, кто в 2018 году уже был плательщиком ЕСХН, немного сложнее. С 01.01.201</w:t>
      </w:r>
      <w:r w:rsidR="007077C7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тоже вправе получить освобождение, но только если за 2018 год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уплаты ЕСХН, не превысила 100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23BDD" w:rsidRPr="00B7024F" w:rsidRDefault="00423BDD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сведению. Далее уровень указанного дохода будет снижаться. Так, за 2019 год он не должен превысить 90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(чтобы иметь возможность перейти на освобождение с 2020 года), за 2020 год - 80 млн руб., за 2021 год - 70 млн руб., за 2022 и последующие годы - 60 млн руб.</w:t>
      </w:r>
    </w:p>
    <w:p w:rsidR="001049D3" w:rsidRPr="00B7024F" w:rsidRDefault="001049D3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не позднее 20-го числа месяца, начиная с которого используется право на освобождение (п. 3 ст. 145 НК РФ)</w:t>
      </w:r>
    </w:p>
    <w:p w:rsidR="00423BDD" w:rsidRPr="00B7024F" w:rsidRDefault="00423BDD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 от уплаты НДС нельзя применить только тем налогоплательщикам, которые реализуют подакцизные товары в течение трех последовательных календарных месяцев, предшествующих периоду, с которого предполагалось его получить (</w:t>
      </w:r>
      <w:hyperlink r:id="rId7" w:history="1">
        <w:r w:rsidRPr="00B702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145</w:t>
        </w:r>
      </w:hyperlink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кодекса).</w:t>
      </w:r>
    </w:p>
    <w:p w:rsidR="00423BDD" w:rsidRPr="00B7024F" w:rsidRDefault="00423BDD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внимание! Даже если плательщик ЕСХН получил освобождение от обязанностей плательщика НДС, ему все равно придется уплатить этот налог в случае ввоза товаров на территорию РФ и иные территории, находящиеся под ее юрисдикцией, подлежащих налогообложению в соответствии с </w:t>
      </w:r>
      <w:hyperlink r:id="rId8" w:history="1">
        <w:r w:rsidRPr="00B702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4 пункта 1 статьи 146</w:t>
        </w:r>
      </w:hyperlink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9D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DD" w:rsidRPr="00B7024F" w:rsidRDefault="00423BDD" w:rsidP="00B332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6B" w:rsidRPr="00B7024F" w:rsidRDefault="00423BDD" w:rsidP="00B3326B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налог на вмененный доход.</w:t>
      </w:r>
    </w:p>
    <w:p w:rsidR="00423BDD" w:rsidRPr="00B7024F" w:rsidRDefault="00B3326B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ЕНВД, в отличие от УСН, нет ограничений по величине выручки. </w:t>
      </w:r>
    </w:p>
    <w:p w:rsidR="00B3326B" w:rsidRPr="00B7024F" w:rsidRDefault="00B3326B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Но есть другие условия:</w:t>
      </w:r>
    </w:p>
    <w:p w:rsidR="00B3326B" w:rsidRPr="00B7024F" w:rsidRDefault="00B3326B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занимается розничной торговлей через магазин или павильон, площадь торгового зала не должна превышать 150 квадратных метров.</w:t>
      </w:r>
    </w:p>
    <w:p w:rsidR="00B3326B" w:rsidRPr="00B7024F" w:rsidRDefault="00B3326B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Средняя численность за предшествующий календарный год не может превышать 100 человек.</w:t>
      </w:r>
    </w:p>
    <w:p w:rsidR="00B3326B" w:rsidRPr="00B7024F" w:rsidRDefault="00B3326B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ЕНВД, в отличие от УСН, применим к строго ограниченному перечню видов деятельности (п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346.26 </w:t>
      </w:r>
      <w:r w:rsidR="00423BDD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077C7" w:rsidRPr="00B7024F" w:rsidRDefault="007077C7" w:rsidP="001049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D7" w:rsidRPr="00B7024F" w:rsidRDefault="002D38D7" w:rsidP="001049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ЕНВД самыми популярными видами деятельности на территории г.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Нягань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Октябрьского района являются:</w:t>
      </w:r>
      <w:r w:rsidR="001049D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и транспортные услуги (перевозка грузов и перевозка пассажиров).</w:t>
      </w:r>
    </w:p>
    <w:p w:rsidR="002D38D7" w:rsidRPr="00B7024F" w:rsidRDefault="002D38D7" w:rsidP="002D3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Наиболее часто встречаются такие проблемы, как неправильное определение физического показателя, т.е.</w:t>
      </w:r>
      <w:r w:rsidR="001049D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неправильное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</w:t>
      </w:r>
      <w:r w:rsidR="001049D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 характеристик бизнеса, на основании которых и исчисляется вмененный доход и</w:t>
      </w:r>
      <w:r w:rsidR="001049D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одна проблема –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неправильное определения вида деятельности.</w:t>
      </w:r>
    </w:p>
    <w:p w:rsidR="002D38D7" w:rsidRPr="00B7024F" w:rsidRDefault="002D38D7" w:rsidP="002D3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22" w:rsidRPr="00B7024F" w:rsidRDefault="002D38D7" w:rsidP="002D3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B22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Давайте боле подробно остановимся на вышеуказанных видах деятельности.</w:t>
      </w:r>
    </w:p>
    <w:p w:rsidR="00EE0B22" w:rsidRPr="00B7024F" w:rsidRDefault="00EE0B22" w:rsidP="002D3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D7" w:rsidRPr="00B7024F" w:rsidRDefault="002D38D7" w:rsidP="00EE0B2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перевозке пассажиров и грузов.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ЕНВД 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применяться в отношении предпринимательской деятельности по оказанию автотранспортных услуг по перевозке пассажиров и грузов. При этом налогоплательщик должен иметь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(подпункт 5 пункта 2 статьи 346.26 Налогового кодекса).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Чтобы осуществлять такую деятельность, вам необходимо:</w:t>
      </w:r>
    </w:p>
    <w:p w:rsidR="002D38D7" w:rsidRPr="00B7024F" w:rsidRDefault="002D38D7" w:rsidP="002D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договору перевозки в его гражданско-правовом смысле;</w:t>
      </w:r>
    </w:p>
    <w:p w:rsidR="002D38D7" w:rsidRPr="00B7024F" w:rsidRDefault="002D38D7" w:rsidP="002D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иметь на праве собственности или ином праве (пользования, владения и (или) распоряжения) транспортные средства, предназначенные для оказания услуг по перевозке пассажиров и грузов;</w:t>
      </w:r>
    </w:p>
    <w:p w:rsidR="002D38D7" w:rsidRPr="00B7024F" w:rsidRDefault="002D38D7" w:rsidP="002D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ограничение по количеству и типу указанных транспортных средств: не более 20 единиц и только автобусы, легковые и грузовые автомобили.</w:t>
      </w:r>
    </w:p>
    <w:p w:rsidR="0030055E" w:rsidRPr="00B7024F" w:rsidRDefault="0030055E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Далее мы подробно рассмотрим условия применения режима ЕНВД при оказании автотранспортных услуг по перевозке пассажиров и грузов.</w:t>
      </w:r>
    </w:p>
    <w:p w:rsidR="002D38D7" w:rsidRPr="00B7024F" w:rsidRDefault="002D38D7" w:rsidP="002D3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Глава 26.3 НК РФ не содержит понятия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перевозке пассажиров и грузов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 на основании п. 1 ст. 11 НК РФ обратимся к положениям Гражданского кодекса РФ о договоре перевозки (гл. 40 ГК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п. 1 ст. 784 ГК РФ на основании данного договора осуществляется перевозка грузов, пассажиров и багажа.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налогообложения Минфин России рекомендует использовать понятие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автотранспортные услуги по перевозке пассажиров и грузов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значении, применяемом гражданским законодательством (Письмо Минфина России от 09.06.2017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03-11-11/36298).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Иными словами, вы 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ЕНВД при оказании услуг по автоперевозке пассажиров и грузов, если вы работаете по договорам перевозки.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перевозки груза перевозчик обязуется доставить вверенный ему отправителем груз в пункт назначения и выдать его получателю. А отправитель обязуется уплатить за перевозку груза установленную плату (п. 1 ст. 785 ГК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перевозки груза подтверждается составлением и выдачей отправителю груза транспортной накладной (коносамента или иного документа на груз, предусмотренного соответствующим транспортным уставом или кодексом) (п. 2 ст. 785 ГК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перевозки пассажира перевозчик обязуется перевезти пассажира и его багаж в пункт назначения, а пассажир обязуется уплатить за проезд и провоз багажа (п. 1 ст. 786 ГК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перевозки пассажира удостоверяется билетом, а сдача пассажиром багажа - багажной квитанцией (п. 2 ст. 786 ГК РФ).</w:t>
      </w:r>
    </w:p>
    <w:p w:rsidR="002D38D7" w:rsidRPr="00B7024F" w:rsidRDefault="002D38D7" w:rsidP="0030055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вы оказываете услуги по договорам, которые не соответствуют указанным признакам договора перевозки пассажиров или грузов (гл. 40 ГК РФ), то нельзя признать, что ваши услуги оказаны в рамках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вмененного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предпринимательской деятельности - оказания автотранспортных услуг по перевозке пассажиров и грузов. Следовательно, такая деятельность не переводится на ЕНВД (Постановление Арбитражного суда Дальневосточного округа от 05.06.2017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Ф03-1645/2017).</w:t>
      </w:r>
    </w:p>
    <w:p w:rsidR="00EE0B22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решении вопроса 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порядке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правомерности применения ЕНВД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судьи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обращают внимание на наличие договора перевозки в его гражданско-правовом смысле, а также документов, подтверждающих фактическое выполнение автотранспортных услуг. В частности, к ним могут относиться акты об оказании услуг</w:t>
      </w:r>
      <w:r w:rsidR="008572FF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об их оплате</w:t>
      </w:r>
      <w:r w:rsidR="00EE0B22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документы, свидетельствующие о фактическом наличии груза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единый налог не применяется при перевозке, которая осуществляется при исполнении договоров подряда или оказания услуг. Так, Арбитражный суд Дальневосточного округа в Постановлении от 24.08.2016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Ф03-3863/2016 указал следующее. Использование налогоплательщиком транспорта не предусматривало перемещения вверенного груза в указанный заказчиком пункт назначения. Перевозка груза носила вспомогательный характер по отношению к основной строительной деятельности заказчика и не обладала признаками самостоятельной деятельности, поэтому такая перевозка не может относиться к перевозке грузов и пассажиров в смысле гл. 40 ГК РФ. Она квалифицируется как оказание возмездных услуг по предоставлению спецтранспорта и не облагается ЕНВД.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показателем при оказании автотранспортных услуг по перевозке грузов является количество автотранспортных средств, используемых для грузоперевозок (п. 3 ст. 346.29 НК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Предельное количество таких транспортных сре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целей исчисления ЕНВД - не более 20. При этом они должны находиться у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налогоплательщика на праве собственности или ином праве (пользования, владения и (или) распоряжения)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5 п. 2 ст. 346.26 НК РФ).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при расчете физического показателя следует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учитывать все имеющиеся для оказания таких услуг автотранспортные средства, в том числе арендованные. Факт их эксплуатации и характер использования значения не имеют. То есть учитываются автотранспортные средства, находящиеся на консервации, в ремонте, простаивающие, а также используемые, например, для хозяйственных нужд, в качестве служебного транспорта (Письма Минфина России от 16.05.2017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03-11-11/29588, от 18.11.2013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03-11-11/49499, Информация ФНС России, Определения Верховного Суда РФ от 25.12.2017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302-КГ17-19445, Конституционного Суда РФ от 25.02.2010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295-О-О).</w:t>
      </w:r>
    </w:p>
    <w:p w:rsidR="002D38D7" w:rsidRPr="00B7024F" w:rsidRDefault="002D38D7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- автотранспортные средства, которые налогоплательщик передал в аренду. В таком случае право на их использование в предпринимательской деятельности у налогоплательщика отсутствует. Поэтому включать их в данный расчет не нужно (Письмо Минфина России от 23.05.2013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03-11-06/3/18433, п. 10 Обзора практики рассмотрения арбитражными судами дел, связанных с применением положений главы 26.3 Налогового кодекса (Приложение к Информационному письму Президиума ВАС РФ от 05.03.2013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157)).</w:t>
      </w:r>
    </w:p>
    <w:p w:rsidR="00956FC5" w:rsidRPr="00B7024F" w:rsidRDefault="00956FC5" w:rsidP="002D38D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2D38D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ЕНВД в отношении автотранспортных услуг по перевозке грузов в торговле (доставка товаров)</w:t>
      </w:r>
      <w:r w:rsidR="00EE0B22"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Зачастую организации или индивидуальные предприниматели занимаются торговлей и собственными силами осуществляют доставку покупателям приобретенных ими товаров.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возникает вопрос: можно ли в отношении такой перевозки товаров применять ЕНВД?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на уплату ЕНВД могут быть переведены отдельные виды предпринимательской деятельности (п. 2 ст. 346.26 НК РФ). То есть ЕНВД может применяться в отношении определенных услуг, только если они являются самостоятельным видом предпринимательской деятельности. Поэтому для ответа на поставленный вопрос нужно определить, осуществляется ли доставка приобретенных товаров в рамках самостоятельного вида предпринимательской деятельности или же является частью торговли.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 доставка товаров, которая предусмотрена договором купли-продажи, является способом исполнения обязанности продавца по передаче товара покупателю (п. 5 ст. 454, п. 1 ст. 456, п. 1 ст. 458, ст. ст. 499, 510 ГК РФ). Следовательно, она - составная часть торговли (сопутствующая услуга, неразрывно связанная с торговлей). Это, в свою очередь, означает, что такая доставка товаров облагается в соответствии с тем же режимом, что и основная (торговая) деятельность. При этом не имеет значения, включена стоимость доставки в цену товара (выделена отдельной строкой в договоре купли-продажи) или нет.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такой позицией согласился Президиум ВАС РФ (п. 2 Информационного письма от 05.03.2013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157). Из Письма видно, что доставка товара является составной частью торговли (сопутствующей услугой, неразрывно связанной с торговлей) как в случае включения ее стоимости в цену товара, так и в случае выделения ее стоимости отдельной строкой в договоре.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Однако Минфин России, напротив, обращает внимание на документальное оформление доставки товаров в договоре купли-продажи.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EE0B22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служба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EE0B22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что доставка является неотъемлемой частью торговли, только если она предусмотрена договором купли-продажи и ее стоимость включена в цену товара, т.е. не выделена отдельной строкой в договоре (Письма Минфина России от 06.11.2012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03-11-06/3/76, от 07.03.2012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03-11-11/76, от 13.04.2011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03-11-06/3/45, от 22.01.2009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03-11-09/13).</w:t>
      </w:r>
      <w:proofErr w:type="gramEnd"/>
    </w:p>
    <w:p w:rsidR="00EE0B22" w:rsidRPr="00B7024F" w:rsidRDefault="00EE0B22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1D5DC3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ЕНВД при передаче в аренду транспортного средства.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Иногда организации и индивидуальные предприниматели не только оказывают услуги по перевозке пассажиров и (или) грузов, но и передают свои транспортные средства в аренду с экипажем. Суть этой деятельности заключается в том, что арендодатель (ст. 632 ГК РФ):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предоставляет арендатору транспортное средство за плату во временное владение и пользование;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2) оказывает своими силами услуги по управлению переданным транспортным средством;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3) оказывает своими силами услуги по технической эксплуатации транспортного средства.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Нередко на практике организации и предприниматели не разделяют предметов данного договора и договора перевозки грузов (пассажиров). В связи с этим у них возникает вопрос о возможности применения ЕНВД в отношении деятельности по передаче транспортных средств в аренду с экипажем.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что в силу налогового и гражданского законодательства в отношении деятельности по передаче в аренду транспортных средств с экипажем ЕНВД не применяется. Из положений гл. 34 ГК РФ видно, что в рамках названной деятельности между сторонами договора возникают арендные отношения. Следовательно, такая деятельность является самостоятельной и не относится к услугам по перевозке пассажиров и грузов (п. 1 ст. 11,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5 п. 2 ст. 346.26 НК РФ, ст. ст. 785, 786 ГК РФ).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 указал Президиум ВАС РФ (п. 3 Обзора практики рассмотрения арбитражными судами дел, связанных с применением положений главы 26.3 Налогового кодекса Российской Федерации (Приложение к Информационному письму Президиума ВАС РФ от 05.03.2013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157)).</w:t>
      </w:r>
    </w:p>
    <w:p w:rsidR="00956FC5" w:rsidRPr="00B7024F" w:rsidRDefault="001D5DC3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соглашаются с такой позицией (Письма Минфина России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03-11-11/27760, от 25.06.2013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03-11-11/24002, от 23.01.2012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03-11-11/9, от 04.10.2011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03-11-06/3/106, от 27.06.2011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11-06/3/74, от 10.06.2011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03-11-06/3/66, от 20.07.2010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03-11-11/204, ФНС России </w:t>
      </w:r>
      <w:proofErr w:type="gramStart"/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07.11.2011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ЕД-4-3/18523@, от 23.08.2010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ШС-17-3/1040). В качестве дополнительной аргументации они отмечают, что при аренде транспортного средства с экипажем на арендодателя не возлагается обязанность по оказанию от своего имени услуг по перевозке пассажиров и грузов.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для договора аренды с экипажем характерно предоставление конкретных транспортных средств во временное владение и пользование с оказанием услуг по их управлению (ст. 632 ГК РФ). При этом услуги по перевозке оказывает арендатор, он же значится в транспортных документах как перевозчик и несет ответственность перед третьими лицами.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арендодатель не вправе 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ЕНВД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(Постановления ФАС Западно-Сибирского округа от 05.09.2013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А81-3689/2012, от 12.04.2013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А81-4824/2011, от 14.08.2012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А70-10069/2011, от 04.04.2012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А81-1504/2011, от 05.10.2011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А81-8/2011 (оставлено в силе Определением ВАС РФ от 12.04.2012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ВАС-16838/11), ФАС Северо-Западного округа от 13.03.2013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А56-30892/2012, от 30.07.2012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А56-50196/2011, от 21.07.2011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А44-4806/2010 (оставлено в силе Определением ВАС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от 22.12.2011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ВАС-15014/11)).</w:t>
      </w:r>
      <w:proofErr w:type="gramEnd"/>
    </w:p>
    <w:p w:rsidR="001D5DC3" w:rsidRPr="00B7024F" w:rsidRDefault="001D5DC3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1D5DC3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ЕНВД в отношении транспортно-экспедиционных услуг.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Для применения ЕНВД по автоперевозке пассажиров и грузов вы должны оказывать услуги по договору перевозки в его гражданско-правовом смысле (гл. 40 ГК РФ). Об этом подр</w:t>
      </w:r>
      <w:r w:rsidR="001D5DC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обнее рассказано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="001D5DC3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Что же касается транспортно-экспедиционных услуг, то в этом случае отношения сторон регулируются договором транспортной экспедиции (гл. 41 ГК РФ). Он предполагает, что экспедитор обязуется выполнить или организовать выполнение определенных договором услуг, связанных с перевозкой груза (ст. 801 ГК РФ).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на экспедитора могут быть возложены обязанности: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по организации перевозки груза транспортом и по маршруту, избранными экспедитором или клиентом;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заключению от имени клиента или от своего имени договора перевозки груза;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отправке и получению груза;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получению необходимых для экспорта или импорта документов;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выполнению таможенных и иных формальностей;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выполнению погрузочных и разгрузочных работ;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проверке количества и состояния груза и др.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транспортно-экспедиционные услуги не являются автотранспортными услугами по перевозке грузов в смысле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5 п. 2 ст. 346.26 НК РФ и не подпадают под режим ЕНВД.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придерживаются аналогичной позиции (Постановления ФАС Восточно-Сибирского округа от 25.06.2013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А78-7493/2012, ФАС Поволжского округа от 18.06.2013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А65-22025/2012 (оставлено в силе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Определением ВАС РФ от 23.10.2013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ВАС-14874/13), ФАС Центрального округа от 25.09.2012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А23-207/2012). При этом 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суды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анализируют содержание договоров и первичных документов. И если из их содержания следует, что договор перевозки не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был заключен и фактически оказывались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транспортно-экспедиционные услуги, то налогоплательщик не вправе применять ЕНВД (Постановления ФАС Восточно-Сибирского округа от 25.06.2013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А78-7493/2012 (оставлено в силе Определением ВАС РФ от 22.10.2013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ВАС-14314/13), ФАС Северо-Западного округа от 08.05.2013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А05-6858/2012).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7BB" w:rsidRPr="00B7024F" w:rsidRDefault="006F47BB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Розничная торговля на ЕНВД.</w:t>
      </w:r>
    </w:p>
    <w:p w:rsidR="0018620D" w:rsidRPr="00B7024F" w:rsidRDefault="0018620D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Теперь разберем ситуацию, при которой налогоплательщик осуществляет розничную торговлю с применением ЕНВД.</w:t>
      </w:r>
    </w:p>
    <w:p w:rsidR="0018620D" w:rsidRPr="00B7024F" w:rsidRDefault="0018620D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C4A" w:rsidRPr="00B7024F" w:rsidRDefault="002E1C4A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могут возникнуть в неправильном определении вида деятельности и неправильном определении физического показателя (площади торгового зала, торгового места).</w:t>
      </w:r>
    </w:p>
    <w:p w:rsidR="002E1C4A" w:rsidRPr="00B7024F" w:rsidRDefault="002E1C4A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проблема в определении порядка ведения розничной торговле, применение ЕНВД при розничной торговле и по договору поставки.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Для применения ЕНВД вы должны осуществлять реализацию товаров покупателям на основе договоров розничной купли-продажи (ст. 346.27 НК РФ).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данное условие не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реализуете товары по договорам поставки, то ваша деятельность является оптовой торговлей и применять ЕНВД вы не вправе. Подтверждают данный вывод Письма Минфина России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03-11-11/27736,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03-11-11/19107, ФНС России от 08.06.2012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ЕД-3-3/2041@.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важно различать, в каких случаях ваши отношения с покупателем основаны на договоре розничной купли-продажи, а в каких - на договоре поставки.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Для квалификации сделки необходимо учитывать ряд критериев. Рассмотрим каждый из них подробно.</w:t>
      </w:r>
    </w:p>
    <w:p w:rsidR="006F47BB" w:rsidRPr="00B7024F" w:rsidRDefault="006F47BB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Цель приобретения товара покупателем.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не содержит понятия договора розничной купли-продажи. В связи с этим на основании п. 1 ст. 11 НК РФ можно обратиться к положениям Гражданского кодекса РФ.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Так, по договору розничной купли-продажи реализуется товар, который предназначен для личного, семейного, домашнего или иного использования, не связанного с предпринимательской деятельностью (п. 1 ст. 492 ГК РФ). А по договору поставки товар реализуется для использования в предпринимательской деятельности (ст. 506 ГК РФ).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видим, основное отличие между продажей товара по договору розничной купли-продажи и его реализацией по договору поставки заключается в цели приобретения и дальнейшего использования товара покупателем.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 указывают и контролирующие органы (Письма Минфина России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03-11-11/27736,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03-11-11/19107). В Письме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 финансовое ведомство уточняет, что приобретение товаров для обеспечения предпринимательской деятельности (например, оргтехники, офисной мебели, транспортных средств, материалов для ремонтных работ и т.п.) не может рассматриваться как приобретение для целей личного использования.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Отметим, что большинство судов придерживается такой же позиции. При этом судьи разграничивают цели приобретения (использования) товара:</w:t>
      </w:r>
    </w:p>
    <w:p w:rsidR="006F47BB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для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собственного потребления;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47BB" w:rsidRPr="00B7024F" w:rsidRDefault="00956FC5" w:rsidP="006F47B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своей деятельности, коммерческой деятельности;</w:t>
      </w:r>
    </w:p>
    <w:p w:rsidR="00956FC5" w:rsidRPr="00B7024F" w:rsidRDefault="006F47BB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последующей перепродажи (переработки) товара и получения прибыли от нее.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мнению Пленума ВАС РФ в первом случае реализация товара может быть отнесена к розничной торговле при условии, что в качестве продавца выступает розничный торговец и операции по реализации оформляются в порядке, предусмотренном для договора розничной купли-продажи (п. 5 Постановления от 22.10.1997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18). Такими товарами могут являться оргтехника, офисная мебель, транспортные средства, материалы для ремонтных работ и т.п.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если в рамках розничной купли-продажи товары приобретаются покупателем для собственных нужд, не используются для предпринимательской деятельности, то их продажа относится к розничной торговле. В этой ситуации применение ЕНВД правомерно (см., например, Постановление Арбитражного суда Западно-Сибирского округа от 04.08.2016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Ф04-3485/2016).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Во втором случае, когда товары приобретаются для предпринимательских целей</w:t>
      </w:r>
      <w:r w:rsidR="006F47B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деятельности компании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с целью их перепродажи или иного коммерческого оборота), их продажа рассматривается в качестве оптовой торговли (см., например, Постановления Арбитражного суда Поволжского округа от 31.05.2016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Ф06-8814/2016, ФАС Северо-Западного округа от 06.02.2014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Ф07-10278/2013).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 также подчеркивают, что основным отличием оптовой торговли от розничной является использование покупателем приобретенных товаров для их дальнейшей переработки (реализации) в предпринимательской деятельности (см., например, Постановление ФАС Северо-Западного округа от 06.02.2014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Ф07-10278/2013).</w:t>
      </w:r>
      <w:proofErr w:type="gramEnd"/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Так, например, если ваш покупатель использует товар в качестве сырья или расходных материалов в производстве, ваша деятельность не переводится на ЕНВД.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Однако при реализации товара бывает проблематично проконтролировать цели использования приобретенного товара. В частности, сказанное относится к случаю, когда товар приобретается небольшими партиями и используется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покупателем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для личных нужд, так и в предпринимательских целях.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 ВАС РФ разъяснил, что в такой ситуации в целях применения ЕНВД важным является осуществление розничной торговли именно через объекты торговой сети, поименованные в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6, 7 п. 2 ст. 346.26 НК РФ (п. 4 Информационного письма от 05.03.2013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157, Постановление от 05.07.2011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1066/11). Аналогичный вывод содержится в Письме Минфина России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03-11-11/27736.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 ВАС РФ отмечают, что Налоговый кодекс не обязывает налогоплательщика выявлять цель приобретения покупателями товаров, а также осуществлять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последующим использованием (п. 4 Информационного письма от 05.03.2013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157, Постановление от 05.07.2011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1066/11). Финансовое ведомство с этим согласно (см., например, Письмо Минфина России от 19.06.2015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03-11-11/35809).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видим, на первый план выходят статус розничного продавца и порядок оформления сделки. Вместе с тем Президиум ВАС РФ не анализирует такие понятия, как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договор розничной купли-продажи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продавцу нужно обращать особое внимание на следующие факторы, которые могут свидетельствовать об осуществлении им оптовой торговли: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длительные хозяйственные отношения с клиентом;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регулярность и большие объемы закупки товара;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специфика реализуемых товаров (например, требуется наличие у покупателя специального оборудования для обработки, хранения товаров или их можно использовать как сырье и материалы в производственной деятельности покупателя);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предварительное согласование существенных условий договора поставки (наименование и количество товара), порядка и сроков поставки, доставки товара до покупателя, заключение договора, содержащего указанные условия, и т.д.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совокупности данные обстоятельства подтверждают приобретение товара для использования его в предпринимательской деятельности. А значит, в этом случае применять ЕНВД вы не вправе (см., например, Постановления Арбитражного суда Северо-Западного округа от 09.03.2017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Ф07-963/2017, Арбитражного суда Волго-Вятского округа от 06.09.2016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Ф01-3507/2016).</w:t>
      </w:r>
    </w:p>
    <w:p w:rsidR="005C0F6F" w:rsidRPr="00B7024F" w:rsidRDefault="005C0F6F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FC5" w:rsidRPr="00B7024F" w:rsidRDefault="005C0F6F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56FC5"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Документальное оформление операций по реализации товара.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Формальным критерием для разграничения договора розничной купли-продажи и договора поставки является порядок составления и оформления первичных документов при реализации товаров.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общему правилу договор розничной купли-продажи считается заключенным с момента выдачи продавцом покупателю кассового или товарного чека или иного документа, подтверждающего оплату товара (ст. 493 ГК РФ).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обязательное оформление товарных накладных и счетов-фактур законодательством не предусмотрено.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данных документов в совокупности с указанными выше факторами может свидетельствовать о фактическом осуществлении оптовой торговли. В этом случае ЕНВД не уплачивается. Такой же позиции придерживаются ФНС России и суды (Письмо ФНС России от 08.06.2012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ЕД-3-3/2041@, Постановление Арбитражного суда Уральского округа от 26.08.2016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Ф09-8033/2015).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5C0F6F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</w:t>
      </w:r>
      <w:r w:rsidR="00956FC5"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Подпадает ли под ЕНВД реализация товаров бюджетным учреждениям (больницам, школам, детским садам и т.п.), в том числе по государственным и муниципальным контрактам?</w:t>
      </w:r>
    </w:p>
    <w:p w:rsidR="00956FC5" w:rsidRPr="00B7024F" w:rsidRDefault="00A413CA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служба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разъясня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продажа товаров бюджетным учреждениям по государственным и муниципальным контрактам не облагается ЕНВД (Письма Минфина России от 05.07.2018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03-11-06/3/46597,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03-11-11/27736,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03-11-11/19107, от 21.05.2012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03-11-11/165, ФНС России от 08.06.2012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ЕД-3-3/2041@).</w:t>
      </w:r>
    </w:p>
    <w:p w:rsidR="00956FC5" w:rsidRPr="00B7024F" w:rsidRDefault="00A413CA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отношениям по продаже товаров для муниципальных или государственных нужд применяются положения о договоре поставки в соответствии с п. 2 ст. 525 ГК РФ. А деятельность по реализации товаров на основе договоров поставки, а также муниципальных контрактов, содержащих признаки договора поставки, относится к оптовой торговле. Она подлежит налогообложению в общем порядке (Письма Минфина России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03-11-11/19107, ФНС России от 08.06.2012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ЕД-3-3/2041@, от 01.03.2010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6FC5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ШС-22-3/144@).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бюджетная организация (муниципальное учреждение) приобретает товары исключительно в рамках договоров розничной купли-продажи, а не по государственным контрактам, то такая деятельность может быть переведена на уплату ЕНВД (Письма Минфина России от 10.12.2012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03-11-06/3/84, от 04.03.2011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03-11-11/49, от 21.04.2011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03-11-11/100, от 09.02.2009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03-11-09/38).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факторами, которые могут свидетельствовать о ведении продавцом оптовой торговли, выступают предварительное согласование существенных условий договора поставки (наименование и количество товара), доставка товара до покупателя и пр. (Постановления ФАС Западно-Сибирского округа от 04.04.2014 по делу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А27-9643/2013, ФАС Уральского округа от 16.06.2014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Ф09-3294/14).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СИТУАЦИЯ: Какую форму расчетов за товары (наличную, безналичную) можно применять при розничной торговле в целях ЕНВД?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розничной торговле допускаются расчеты за товары в любой форме - наличными деньгами, в безналичной или смешанной форме. Каких-либо ограничений по форме расчетов при реализации товаров в законодательстве (п. 1 ст. 492 ГК РФ, ст. 346.27 НК РФ) не предусмотрено.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форма расчетов за товар не влияет на применение режима ЕНВД по розничной торговле.</w:t>
      </w:r>
    </w:p>
    <w:p w:rsidR="00956FC5" w:rsidRPr="00B7024F" w:rsidRDefault="00956FC5" w:rsidP="00956F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Аналогичный вывод содержится в Письмах Минфина России от 05.05.2017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03-11-11/27736, от 24.04.2014 </w:t>
      </w:r>
      <w:r w:rsidR="0084572B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03-11-11/19107.</w:t>
      </w:r>
    </w:p>
    <w:p w:rsidR="002D38D7" w:rsidRPr="00B7024F" w:rsidRDefault="002D38D7" w:rsidP="00423B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3CA" w:rsidRPr="00B7024F" w:rsidRDefault="00A413CA" w:rsidP="00423BD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стационарной торговой сети должен быть </w:t>
      </w:r>
      <w:r w:rsidR="00CC6804"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предназначен для розничной торговли.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применения ЕНВД ваш объект торговли должен быть расположен в зданиях, строениях, сооружениях, которые предназначены и (или) фактически используются для ведения торговли. Это следует из определения стационарной торговой сети в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 ст. 346.27 НК РФ. 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указанной нормы допускает применение ЕНВД в следующих случаях:</w:t>
      </w:r>
    </w:p>
    <w:p w:rsidR="00CC6804" w:rsidRPr="00B7024F" w:rsidRDefault="00CC6804" w:rsidP="00CC6804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если назначение и фактическое использование объекта - ведение розничной торговли - совпадают. Отметим, что при таких условиях у налоговых органов обычно не возникает претензий к характеру деятельности налогоплательщика;</w:t>
      </w:r>
    </w:p>
    <w:p w:rsidR="00CC6804" w:rsidRPr="00B7024F" w:rsidRDefault="00CC6804" w:rsidP="00CC6804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если объект не предназначен, но фактически используется для торговли в розницу. Так бывает, если под торговлю оборудуется помещение, которое для этого изначально не было предназначено (подвал жилого дома, склад, офис и т.п.). На практике в такой ситуации не исключены конфликты с налоговыми органами.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Налоговом кодексе указано, как следует определять назначение здания, строения, сооружения, это можно установить на основании инвентаризационных и правоустанавливающих документов. Например, на основе договора купли-продажи или договора аренды (субаренды) нежилого помещения или его части (частей), плана, схемы, экспликации помещения, технического паспорта на него (Письма Минфина России от 14.04.2006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03-11-04/3/200, от 12.09.2005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03-11-05/57).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ЕНВД в отношении розничной торговли с торговыми залами.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От наличия у вашего объекта торгового зала зависят расчет ЕНВД и, соответственно, сумма налога.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Из определения стационарной торговой сети, имеющей торговые залы, следует, что торговый зал - оснащенное специальным оборудованием обособленное помещение магазина или павильона, предназначенное для ведения розничной торговли и обслуживания покупателей.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если часть вашего торгового помещения отведена для обслуживания покупателей, оно считается имеющим торговый зал.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 объектам стационарной торговой сети с торговыми залами относятся только магазины и павильоны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14 ст. 346.27 НК РФ).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под магазином следует понимать специально оборудованное здание (его часть), которое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26 ст. 346.27 НК РФ):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а) предназначено для продажи товаров и оказания услуг покупателям;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обеспечено торговыми, подсобными, административно-бытовыми помещениями, помещениями для приема, хранения товаров и подготовки их к продаже.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Павильон - это строение, которое имеет торговый зал и рассчитано на одно или несколько рабочих мест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27 ст. 346.27 НК РФ).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Если вы ведете розничную торговлю через магазин или павильон, то применять ЕНВД можно, только если площадь торгового зала каждого такого объекта торговли не превышает 150 кв. м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6 п. 2 ст. 346.26 НК РФ).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СИТУАЦИЯ: Является ли для целей применения ЕНВД помещение объектом розничной торговли с торговым залом (магазином, павильоном), если его физические характеристики не соответствуют данным об этом объекте по инвентаризационным или правоустанавливающим документам?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зачастую объект торговли фактически имеет торговый зал, но в инвентаризационных и правоустанавливающих документах он не называется ни магазином, ни павильоном.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Бывает и наоборот: торговая точка не соответствует признакам объекта с торговым залом, но в документах называется магазином или павильоном.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таких случаях при определении вида объекта торговли налоговые органы отдают приоритет инвентаризационным и правоустанавливающим документам, а не фактическому наличию или отсутствию торгового зала (Письма ФНС России от 06.05.2010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ШС-37-3/1247@, от 27.07.2009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3-2-12/83).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объект торговли, который фактически используется под магазин, но в нем согласно правоустанавливающим (или инвентаризационным) документам не выделена площадь торгового зала, относится к объектам стационарной торговой сети без торгового зала.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органы исходят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для расчета ЕНВД должны приниматься во внимание физические характеристики объекта, а не его наименование, указанное в документах. Поэтому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судебных споров,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суды признают магазинами или павильонами объекты торговли, у которых фактически имеются торговые залы (Постановления ФАС Поволжского округа от 30.04.2009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А65-16081/2008 (оставлено в силе Определением ВАС РФ от 07.09.2009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ВАС-10620/09), ФАС Дальневосточного округа от 18.04.2008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Ф03-А16/08-2/882).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торгового зала объект торговли вряд ли будет признан магазином (павильоном) (Постановления ФАС Северо-Западного округа от 14.07.2009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А52-4783/2008, ФАС Московского округа от 14.08.2009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КА-А41/6419-09).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снизить вероятность претензий со стороны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органов, если в инвентаризационных документах площадь торгового зала не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выделена, рекомендуем указать на его наличие, например, в договоре аренды.</w:t>
      </w:r>
    </w:p>
    <w:p w:rsidR="00CC6804" w:rsidRPr="00B7024F" w:rsidRDefault="00CC6804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объект торговли фактически не имеет торгового зала, целесообразно не использовать в договорах понятия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магазин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павильон</w:t>
      </w:r>
      <w:r w:rsidR="00444DDE"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DDE" w:rsidRPr="00B7024F" w:rsidRDefault="00444DDE" w:rsidP="00CC6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DDE" w:rsidRPr="00B7024F" w:rsidRDefault="00444DDE" w:rsidP="00CC6804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ЕНВД в отношении розничной торговли через объекты стационарной торговой сети без торговых залов.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 стационарной торговой сети без торговых залов относятся объекты торговли, расположенные в зданиях, строениях и сооружениях (их частях), которые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15 ст. 346.27 НК РФ):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предназначены для ведения торговли, но не имеют обособленных и специально оснащенных для этих целей помещений;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используются для заключения договоров розничной купли-продажи, а также для проведения торгов.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 данной категории торговых объектов относятся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15 ст. 346.27 НК РФ):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крытые рынки (ярмарки);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торговые комплексы;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киоски;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торговые автоматы (за исключением </w:t>
      </w:r>
      <w:proofErr w:type="gram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передвижных</w:t>
      </w:r>
      <w:proofErr w:type="gram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) и другие аналогичные объекты;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- здание складов.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перечень объектов торговли без торгового зала является открытым. К таким объектам Минфин России, в частности, относит (Письма от 20.03.2019 № 03-11-11/18396).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СИТУАЦИЯ: Относится ли для целей применения ЕНВД к нестационарной торговой сети объект, который не имеет торгового зала и обозначен в документах как лоток, но фактически подсоединен к инженерным коммуникациям и имеет другие признаки объектов стационарной торговой сети?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Как следует из разъяснений Минфина России, в данном случае имеет значение не обозначение объекта в правоустанавливающих или инвентаризационных документах, а его физические характеристики (Письмо от 26.01.2007 № 03-11-05/12).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Лоток может быть отнесен к объектам разносной торговли, если товары фактически реализуются вне стационарной торговой сети (на дому, по месту работы и учебы, на транспорте, на улице и в иных местах). Основание -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. 18 ст. 346.27 НК РФ.</w:t>
      </w:r>
    </w:p>
    <w:p w:rsidR="00444DDE" w:rsidRPr="00B7024F" w:rsidRDefault="00444DDE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Если же объект торговли фактически представляет собой здание, строение или сооружение (его часть), которое используется для заключения договоров розничной купли-продажи и которое подсоединено к инженерным коммуникациям, то такая торговая точка является объектом стационарной торговой сети (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 ст. 346.27 НК РФ). При этом не имеет значения, как </w:t>
      </w: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она обозначена в правоустанавливающих или инвентаризационных документах.</w:t>
      </w:r>
    </w:p>
    <w:p w:rsidR="00E47C62" w:rsidRPr="00B7024F" w:rsidRDefault="00E47C62" w:rsidP="00B7024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47C62" w:rsidRPr="00B7024F" w:rsidRDefault="00E47C62" w:rsidP="00444DD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итоги, хочется отметить, что в случае наличия сомнений в правомерности применения </w:t>
      </w:r>
      <w:proofErr w:type="spellStart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спецрежимов</w:t>
      </w:r>
      <w:proofErr w:type="spellEnd"/>
      <w:r w:rsidRPr="00B7024F">
        <w:rPr>
          <w:rFonts w:ascii="Times New Roman" w:hAnsi="Times New Roman" w:cs="Times New Roman"/>
          <w:color w:val="000000" w:themeColor="text1"/>
          <w:sz w:val="28"/>
          <w:szCs w:val="28"/>
        </w:rPr>
        <w:t>, правильности определения физического показателя, лучше всего Вам обратиться в налоговую инспекцию для получения разъяснений.</w:t>
      </w:r>
    </w:p>
    <w:sectPr w:rsidR="00E47C62" w:rsidRPr="00B7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6BF"/>
    <w:multiLevelType w:val="hybridMultilevel"/>
    <w:tmpl w:val="ADCC019E"/>
    <w:lvl w:ilvl="0" w:tplc="FE9C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4AF0"/>
    <w:multiLevelType w:val="hybridMultilevel"/>
    <w:tmpl w:val="57A264EE"/>
    <w:lvl w:ilvl="0" w:tplc="FE9C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E"/>
    <w:rsid w:val="00067E36"/>
    <w:rsid w:val="001049D3"/>
    <w:rsid w:val="0018620D"/>
    <w:rsid w:val="001D5DC3"/>
    <w:rsid w:val="002D38D7"/>
    <w:rsid w:val="002E1C4A"/>
    <w:rsid w:val="0030055E"/>
    <w:rsid w:val="00423BDD"/>
    <w:rsid w:val="00444DDE"/>
    <w:rsid w:val="00520B5D"/>
    <w:rsid w:val="005C0F6F"/>
    <w:rsid w:val="005F536D"/>
    <w:rsid w:val="006F06A5"/>
    <w:rsid w:val="006F47BB"/>
    <w:rsid w:val="007077C7"/>
    <w:rsid w:val="00752EDE"/>
    <w:rsid w:val="0084572B"/>
    <w:rsid w:val="008572FF"/>
    <w:rsid w:val="008C3CA0"/>
    <w:rsid w:val="00956FC5"/>
    <w:rsid w:val="00A413CA"/>
    <w:rsid w:val="00B3326B"/>
    <w:rsid w:val="00B7024F"/>
    <w:rsid w:val="00CC6804"/>
    <w:rsid w:val="00D63674"/>
    <w:rsid w:val="00E47C62"/>
    <w:rsid w:val="00E66F45"/>
    <w:rsid w:val="00E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CDFCA8774023C5E195AB5B1759E1ED32FFAF119ADC75D977CC856AC40EE176E8D1FEB78897C46D5CBF4307F9k9o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81660B7D9A434AB0F1CDFCA8774023C5E195AB5B1759E1ED32FFAF119ADC75D977CC856BCA0BE176E8D1FEB78897C46D5CBF4307F9k9o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48D9-5EFF-429C-B78B-8DD28CEF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Владимир Валерьевич</dc:creator>
  <cp:lastModifiedBy>Шумкова Лариса Анатольевна</cp:lastModifiedBy>
  <cp:revision>2</cp:revision>
  <dcterms:created xsi:type="dcterms:W3CDTF">2019-09-02T12:24:00Z</dcterms:created>
  <dcterms:modified xsi:type="dcterms:W3CDTF">2019-09-02T12:24:00Z</dcterms:modified>
</cp:coreProperties>
</file>